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附件：</w:t>
      </w:r>
      <w:bookmarkStart w:id="1" w:name="_GoBack"/>
      <w:bookmarkEnd w:id="1"/>
    </w:p>
    <w:p>
      <w:pPr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“网站稿件评选活动”获奖人员及公司名单</w:t>
      </w:r>
    </w:p>
    <w:p>
      <w:pPr>
        <w:numPr>
          <w:ilvl w:val="0"/>
          <w:numId w:val="0"/>
        </w:numPr>
        <w:ind w:firstLine="723" w:firstLineChars="200"/>
        <w:jc w:val="center"/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优秀稿件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一等奖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《在乡土深处体味泥土的芬芳》（人保财险李睿阑）。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（二）二等奖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1.《娘师》（</w:t>
      </w:r>
      <w:bookmarkStart w:id="0" w:name="OLE_LINK1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中国人寿</w:t>
      </w:r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温志旭）。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2.《</w:t>
      </w:r>
      <w:r>
        <w:rPr>
          <w:rFonts w:hint="eastAsia" w:ascii="仿宋_GB2312" w:hAnsi="仿宋_GB2312" w:eastAsia="仿宋_GB2312" w:cs="仿宋_GB2312"/>
          <w:b w:val="0"/>
          <w:bCs w:val="0"/>
          <w:spacing w:val="-11"/>
          <w:sz w:val="32"/>
          <w:szCs w:val="32"/>
          <w:lang w:val="en-US" w:eastAsia="zh-CN"/>
        </w:rPr>
        <w:t>理赔柜台上的职业信仰——一名寿险从业者的“五要五不”践行录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》（富德生命人寿刘静）。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（三）三等奖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1.《恪守原则，守护底线——记中华财险遵义中支财务管理岗邹玥的合规风》采（中华财险杨承）。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2《我的保险人生路》（中国人寿温志旭）。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b/>
          <w:bCs/>
          <w:spacing w:val="-11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3.《</w:t>
      </w:r>
      <w:r>
        <w:rPr>
          <w:rFonts w:hint="eastAsia" w:ascii="仿宋_GB2312" w:hAnsi="仿宋_GB2312" w:eastAsia="仿宋_GB2312" w:cs="仿宋_GB2312"/>
          <w:b w:val="0"/>
          <w:bCs w:val="0"/>
          <w:spacing w:val="-11"/>
          <w:sz w:val="32"/>
          <w:szCs w:val="32"/>
          <w:lang w:val="en-US" w:eastAsia="zh-CN"/>
        </w:rPr>
        <w:t>一篇稿子的力量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b w:val="0"/>
          <w:bCs w:val="0"/>
          <w:spacing w:val="-11"/>
          <w:sz w:val="32"/>
          <w:szCs w:val="32"/>
          <w:lang w:val="en-US" w:eastAsia="zh-CN"/>
        </w:rPr>
        <w:t>（人保财险李睿阑）。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（四）优秀奖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1.《观〈破晓〉》忆初心 传精神筑廉洁》（大地财险刘力嘉）。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2.《新华保险遵义中支党支部制定“减负十大举措” 推动中央八项规定精神落地见效》（新华人寿李贵强）。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3.《金融绘就七彩卷 共筑阳光同心梦》（阳光人寿顾晨）。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4.《反洗钱宣传进企业，共筑金融安全堡垒》（泰康人寿黄露）。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5.《风雨同舟，保险护航》（富德生命人寿刘静）。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6.《老年投资者陷“高息理财”陷阱，风险提示需牢记》（富德生命人寿刘亮亮）。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7.《“政策+商业”为小麦种植保驾护航》（人保财险韦运佳）。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8.《从“精简文件”中谈深入贯彻中央八项规定精神学习教育感悟》（人保财险李睿阑）。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9.《太保财险遵义中支领导深入基层，金融宣传周“三服务”宣传见实效》（太保财险蒋邦跃）。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10.《党旗飘扬战风雨，申能守护暖人心》（申能财险董殿遥）。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11.《不赞网红不赞星 必赞人民子弟兵——畅想9.3大阅兵盛景》（中国人寿温志旭）。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二、优秀通讯员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李睿阑（人保财险）     韦运佳（人保财险）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温志旭（中国人寿）     陶  静（大家财险）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刘  静（富德生命人寿） 刘亮亮（富德生命人寿）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顾  晨（阳光人寿）     肖  越（太平人寿）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董殿遥（申能财险）     黄  露（泰康人寿）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李贵强（新华人寿）     黄  筑（大地财险）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三、优秀组织单位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人保财险遵义分公司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富德生命人寿遵义中心支公司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9D15A"/>
    <w:multiLevelType w:val="singleLevel"/>
    <w:tmpl w:val="34D9D15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B25213E"/>
    <w:multiLevelType w:val="singleLevel"/>
    <w:tmpl w:val="6B25213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50717B"/>
    <w:rsid w:val="0185182B"/>
    <w:rsid w:val="01D60785"/>
    <w:rsid w:val="07B12FFE"/>
    <w:rsid w:val="08CF24A6"/>
    <w:rsid w:val="0AA41D30"/>
    <w:rsid w:val="0BA60CEB"/>
    <w:rsid w:val="0D746DE4"/>
    <w:rsid w:val="0DEC768F"/>
    <w:rsid w:val="101429A3"/>
    <w:rsid w:val="167F5D00"/>
    <w:rsid w:val="1B4959AF"/>
    <w:rsid w:val="21A7642F"/>
    <w:rsid w:val="22CE39A2"/>
    <w:rsid w:val="25B911FB"/>
    <w:rsid w:val="25E7020F"/>
    <w:rsid w:val="282F63CB"/>
    <w:rsid w:val="2A7876B8"/>
    <w:rsid w:val="2C467BAD"/>
    <w:rsid w:val="304A40B6"/>
    <w:rsid w:val="360F271B"/>
    <w:rsid w:val="3C5348E9"/>
    <w:rsid w:val="3D3E26D7"/>
    <w:rsid w:val="3F50717B"/>
    <w:rsid w:val="40B72229"/>
    <w:rsid w:val="473D5958"/>
    <w:rsid w:val="485A6685"/>
    <w:rsid w:val="4A1A24A4"/>
    <w:rsid w:val="4A546450"/>
    <w:rsid w:val="4D5346BE"/>
    <w:rsid w:val="4D632321"/>
    <w:rsid w:val="56797C45"/>
    <w:rsid w:val="56AD457F"/>
    <w:rsid w:val="5D3C6F91"/>
    <w:rsid w:val="65997732"/>
    <w:rsid w:val="72CA1155"/>
    <w:rsid w:val="7F73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2022-05-10T01:35:00Z</dcterms:created>
  <dc:creator>肖桂遵</dc:creator>
  <cp:lastModifiedBy>Administrator</cp:lastModifiedBy>
  <cp:lastPrinted>2026-05-25T06:30:15Z</cp:lastPrinted>
  <dcterms:modified xsi:type="dcterms:W3CDTF">2026-05-25T06:40:29Z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